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B6" w:rsidRDefault="009060B6" w:rsidP="009060B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Všeobecné výběrové řízení na pozice referentů</w:t>
      </w:r>
    </w:p>
    <w:p w:rsidR="009060B6" w:rsidRDefault="009060B6" w:rsidP="009060B6">
      <w:pPr>
        <w:rPr>
          <w:rFonts w:ascii="Segoe UI" w:hAnsi="Segoe UI" w:cs="Segoe UI"/>
          <w:color w:val="000000"/>
          <w:sz w:val="20"/>
          <w:szCs w:val="20"/>
        </w:rPr>
      </w:pP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Úřad EPSO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European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Personnel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Selection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Office) vypsal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všeobecné výběrové řízení na pozice referentů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č. EPSO/AD/3</w:t>
      </w:r>
      <w:r>
        <w:rPr>
          <w:rFonts w:ascii="Segoe UI" w:hAnsi="Segoe UI" w:cs="Segoe UI"/>
          <w:color w:val="1F497D"/>
          <w:sz w:val="20"/>
          <w:szCs w:val="20"/>
        </w:rPr>
        <w:t>7</w:t>
      </w:r>
      <w:r>
        <w:rPr>
          <w:rFonts w:ascii="Segoe UI" w:hAnsi="Segoe UI" w:cs="Segoe UI"/>
          <w:color w:val="000000"/>
          <w:sz w:val="20"/>
          <w:szCs w:val="20"/>
        </w:rPr>
        <w:t>3/19 (AD5).</w:t>
      </w:r>
    </w:p>
    <w:p w:rsidR="009060B6" w:rsidRDefault="009060B6" w:rsidP="009060B6">
      <w:pPr>
        <w:rPr>
          <w:rFonts w:ascii="Segoe UI" w:hAnsi="Segoe UI" w:cs="Segoe UI"/>
          <w:color w:val="1F497D"/>
          <w:sz w:val="20"/>
          <w:szCs w:val="20"/>
        </w:rPr>
      </w:pP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>Přihlášky:</w:t>
      </w:r>
      <w:r>
        <w:rPr>
          <w:rFonts w:ascii="Segoe UI" w:hAnsi="Segoe UI" w:cs="Segoe UI"/>
          <w:color w:val="212121"/>
          <w:sz w:val="20"/>
          <w:szCs w:val="20"/>
        </w:rPr>
        <w:t xml:space="preserve"> prostřednictvím stránek </w:t>
      </w:r>
      <w:hyperlink r:id="rId5" w:history="1">
        <w:r>
          <w:rPr>
            <w:rStyle w:val="Hypertextovodkaz"/>
            <w:rFonts w:ascii="Segoe UI" w:hAnsi="Segoe UI" w:cs="Segoe UI"/>
            <w:sz w:val="20"/>
            <w:szCs w:val="20"/>
          </w:rPr>
          <w:t>https://epso.europa.eu/job-opportunities/competition/3672/description_cs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do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 xml:space="preserve"> 2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 xml:space="preserve">.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června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 xml:space="preserve"> 2019</w:t>
      </w:r>
      <w:r>
        <w:rPr>
          <w:rFonts w:ascii="Segoe UI" w:hAnsi="Segoe UI" w:cs="Segoe UI"/>
          <w:color w:val="212121"/>
          <w:sz w:val="20"/>
          <w:szCs w:val="20"/>
        </w:rPr>
        <w:t xml:space="preserve"> (do 12:00 hodin středoevropského času).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 </w:t>
      </w:r>
    </w:p>
    <w:p w:rsidR="009060B6" w:rsidRDefault="009060B6" w:rsidP="009060B6">
      <w:pPr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212121"/>
          <w:sz w:val="20"/>
          <w:szCs w:val="20"/>
          <w:u w:val="single"/>
        </w:rPr>
        <w:t>Náplň práce</w:t>
      </w:r>
      <w:r>
        <w:rPr>
          <w:rFonts w:ascii="Segoe UI" w:hAnsi="Segoe UI" w:cs="Segoe UI"/>
          <w:color w:val="000000"/>
          <w:sz w:val="20"/>
          <w:szCs w:val="20"/>
        </w:rPr>
        <w:t xml:space="preserve"> (příklady; úplný seznam je v příloze I oznámení o vyhlášení výběrového řízení):</w:t>
      </w:r>
    </w:p>
    <w:p w:rsidR="009060B6" w:rsidRDefault="009060B6" w:rsidP="009060B6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provádět analýzy a formulovat politiky v oblastech působnosti EU</w:t>
      </w:r>
    </w:p>
    <w:p w:rsidR="009060B6" w:rsidRDefault="009060B6" w:rsidP="009060B6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sledovat provádění politik v konkrétních odvětvích a aktivně k němu přispívat, připravovat stručné politicko-analytické zprávy a informační souhrny</w:t>
      </w:r>
    </w:p>
    <w:p w:rsidR="009060B6" w:rsidRDefault="009060B6" w:rsidP="009060B6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navrhovat, provádět, sledovat a kontrolovat programy, projekty a akční plány</w:t>
      </w:r>
    </w:p>
    <w:p w:rsidR="009060B6" w:rsidRDefault="009060B6" w:rsidP="009060B6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řídit vztahy s členskými státy a vnějšími zájmovými skupinami</w:t>
      </w:r>
    </w:p>
    <w:p w:rsidR="009060B6" w:rsidRDefault="009060B6" w:rsidP="009060B6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řídit, kontrolovat a optimalizovat využití zdrojů útvaru, včetně zaměstnanců, finančních prostředků a vybavení, v závislosti na pracovním zatížení a vývoji projektů</w:t>
      </w:r>
    </w:p>
    <w:p w:rsidR="009060B6" w:rsidRDefault="009060B6" w:rsidP="009060B6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sledovat administrativní, finanční a rozpočtové procesy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212121"/>
          <w:sz w:val="20"/>
          <w:szCs w:val="20"/>
        </w:rPr>
        <w:t> 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  <w:u w:val="single"/>
        </w:rPr>
        <w:t>Kvalifikační požadavky:</w:t>
      </w:r>
      <w:r>
        <w:rPr>
          <w:rFonts w:ascii="Segoe UI" w:hAnsi="Segoe UI" w:cs="Segoe UI"/>
          <w:color w:val="212121"/>
          <w:sz w:val="20"/>
          <w:szCs w:val="20"/>
        </w:rPr>
        <w:t xml:space="preserve"> </w:t>
      </w:r>
    </w:p>
    <w:p w:rsidR="009060B6" w:rsidRDefault="009060B6" w:rsidP="009060B6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dokončené vysokoškolské vzdělání</w:t>
      </w:r>
      <w:r>
        <w:rPr>
          <w:rFonts w:ascii="Segoe UI" w:hAnsi="Segoe UI" w:cs="Segoe UI"/>
          <w:sz w:val="20"/>
          <w:szCs w:val="20"/>
        </w:rPr>
        <w:t xml:space="preserve"> (v délce </w:t>
      </w:r>
      <w:r>
        <w:rPr>
          <w:rFonts w:ascii="Segoe UI" w:hAnsi="Segoe UI" w:cs="Segoe UI"/>
          <w:b/>
          <w:bCs/>
          <w:sz w:val="20"/>
          <w:szCs w:val="20"/>
        </w:rPr>
        <w:t>nejméně 3 roky</w:t>
      </w:r>
      <w:r>
        <w:rPr>
          <w:rFonts w:ascii="Segoe UI" w:hAnsi="Segoe UI" w:cs="Segoe UI"/>
          <w:sz w:val="20"/>
          <w:szCs w:val="20"/>
        </w:rPr>
        <w:t xml:space="preserve">) </w:t>
      </w:r>
      <w:r>
        <w:rPr>
          <w:rFonts w:ascii="Segoe UI" w:hAnsi="Segoe UI" w:cs="Segoe UI"/>
          <w:color w:val="000000"/>
          <w:sz w:val="20"/>
          <w:szCs w:val="20"/>
        </w:rPr>
        <w:t>jakéhokoli zaměření</w:t>
      </w:r>
      <w:r>
        <w:rPr>
          <w:rFonts w:ascii="Segoe UI" w:hAnsi="Segoe UI" w:cs="Segoe UI"/>
          <w:sz w:val="20"/>
          <w:szCs w:val="20"/>
        </w:rPr>
        <w:t>,</w:t>
      </w:r>
    </w:p>
    <w:p w:rsidR="009060B6" w:rsidRDefault="009060B6" w:rsidP="009060B6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odborná praxe se nevyžaduje</w:t>
      </w:r>
      <w:r>
        <w:rPr>
          <w:rFonts w:ascii="Segoe UI" w:hAnsi="Segoe UI" w:cs="Segoe UI"/>
          <w:sz w:val="20"/>
          <w:szCs w:val="20"/>
        </w:rPr>
        <w:t>.</w:t>
      </w:r>
    </w:p>
    <w:p w:rsidR="009060B6" w:rsidRDefault="009060B6" w:rsidP="009060B6">
      <w:pPr>
        <w:pStyle w:val="Odstavecseseznamem"/>
        <w:ind w:left="0"/>
        <w:rPr>
          <w:rFonts w:ascii="Segoe UI" w:hAnsi="Segoe UI" w:cs="Segoe UI"/>
          <w:b/>
          <w:bCs/>
          <w:color w:val="1F497D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Studenti posledního ročníku vysoké školy se mohou přihlásit, pokud dokončí studium do 31. července 2019.</w:t>
      </w:r>
    </w:p>
    <w:p w:rsidR="009060B6" w:rsidRDefault="009060B6" w:rsidP="009060B6">
      <w:pPr>
        <w:pStyle w:val="Odstavecseseznamem"/>
        <w:ind w:left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Jedná se o trvalé místo referenta v platové třídě AD5 (po 9 měsíční zkušební době od přijetí do evropské služby, definitiva, nástupní základní plat od cca 4.700 euro).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 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  <w:u w:val="single"/>
        </w:rPr>
        <w:t>Jazykové znalosti:</w:t>
      </w:r>
      <w:r>
        <w:rPr>
          <w:rFonts w:ascii="Segoe UI" w:hAnsi="Segoe UI" w:cs="Segoe UI"/>
          <w:color w:val="212121"/>
          <w:sz w:val="20"/>
          <w:szCs w:val="20"/>
        </w:rPr>
        <w:t xml:space="preserve"> alespoň 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>2 úřední jazyky EU</w:t>
      </w:r>
      <w:r>
        <w:rPr>
          <w:rFonts w:ascii="Segoe UI" w:hAnsi="Segoe UI" w:cs="Segoe UI"/>
          <w:color w:val="212121"/>
          <w:sz w:val="20"/>
          <w:szCs w:val="20"/>
        </w:rPr>
        <w:t xml:space="preserve">, z toho jeden 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>min. na úrovni C1</w:t>
      </w:r>
      <w:r>
        <w:rPr>
          <w:rFonts w:ascii="Segoe UI" w:hAnsi="Segoe UI" w:cs="Segoe UI"/>
          <w:color w:val="212121"/>
          <w:sz w:val="20"/>
          <w:szCs w:val="20"/>
        </w:rPr>
        <w:t xml:space="preserve"> (může být i čeština), druhý 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>min. na úrovni B2</w:t>
      </w:r>
      <w:r>
        <w:rPr>
          <w:rFonts w:ascii="Segoe UI" w:hAnsi="Segoe UI" w:cs="Segoe UI"/>
          <w:color w:val="212121"/>
          <w:sz w:val="20"/>
          <w:szCs w:val="20"/>
        </w:rPr>
        <w:t xml:space="preserve"> (jazyk 2, výběr z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>angličtiny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, 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>francouzštiny, němčiny, španělštiny</w:t>
      </w:r>
      <w:r>
        <w:rPr>
          <w:rFonts w:ascii="Segoe UI" w:hAnsi="Segoe UI" w:cs="Segoe UI"/>
          <w:color w:val="000000"/>
          <w:sz w:val="20"/>
          <w:szCs w:val="20"/>
        </w:rPr>
        <w:t xml:space="preserve"> nebo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italštiny</w:t>
      </w:r>
      <w:r>
        <w:rPr>
          <w:rFonts w:ascii="Segoe UI" w:hAnsi="Segoe UI" w:cs="Segoe UI"/>
          <w:color w:val="212121"/>
          <w:sz w:val="20"/>
          <w:szCs w:val="20"/>
        </w:rPr>
        <w:t>). Jazyk 2 musí být odlišný od jazyka 1.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Doporučujeme 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>přihlášku vyplnit v jazyce 2</w:t>
      </w:r>
      <w:r>
        <w:rPr>
          <w:rFonts w:ascii="Segoe UI" w:hAnsi="Segoe UI" w:cs="Segoe UI"/>
          <w:color w:val="212121"/>
          <w:sz w:val="20"/>
          <w:szCs w:val="20"/>
        </w:rPr>
        <w:t>, bude tak lépe přístupná členům výběrové komise a usnadní se tím i Vaše případné zaměstnání v institucích EU.</w:t>
      </w:r>
    </w:p>
    <w:p w:rsidR="009060B6" w:rsidRP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 </w:t>
      </w:r>
    </w:p>
    <w:p w:rsidR="009060B6" w:rsidRDefault="009060B6" w:rsidP="009060B6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Co </w:t>
      </w:r>
      <w:proofErr w:type="gramStart"/>
      <w:r>
        <w:rPr>
          <w:rFonts w:ascii="Segoe UI" w:hAnsi="Segoe UI" w:cs="Segoe UI"/>
          <w:color w:val="212121"/>
          <w:sz w:val="20"/>
          <w:szCs w:val="20"/>
        </w:rPr>
        <w:t>je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t xml:space="preserve"> dobré vědět před podáním přihlášky </w:t>
      </w:r>
      <w:proofErr w:type="gramStart"/>
      <w:r>
        <w:rPr>
          <w:rFonts w:ascii="Segoe UI" w:hAnsi="Segoe UI" w:cs="Segoe UI"/>
          <w:color w:val="212121"/>
          <w:sz w:val="20"/>
          <w:szCs w:val="20"/>
        </w:rPr>
        <w:t>najdete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t xml:space="preserve"> na odkazu:</w:t>
      </w:r>
      <w:r>
        <w:rPr>
          <w:rFonts w:ascii="Segoe UI" w:hAnsi="Segoe UI" w:cs="Segoe UI"/>
          <w:color w:val="1F497D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Segoe UI" w:hAnsi="Segoe UI" w:cs="Segoe UI"/>
            <w:sz w:val="20"/>
            <w:szCs w:val="20"/>
          </w:rPr>
          <w:t>https://www.mvcr.cz/sluzba/clanek/typy-mist-v-institucich-eu.aspx</w:t>
        </w:r>
      </w:hyperlink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>Vyhlášení výběrového řízení v Úředním věstníku EU</w:t>
      </w:r>
      <w:r>
        <w:rPr>
          <w:rFonts w:ascii="Segoe UI" w:hAnsi="Segoe UI" w:cs="Segoe UI"/>
          <w:color w:val="212121"/>
          <w:sz w:val="20"/>
          <w:szCs w:val="20"/>
        </w:rPr>
        <w:t xml:space="preserve">: viz příloha nebo odkaz: </w:t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https://eur-lex.europa.eu/legal-content/CS/TXT/PDF/?uri=OJ:C:2019:177A:FULL&amp;from=EN</w:t>
        </w:r>
      </w:hyperlink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Tuto informaci 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t>doporučujeme zájemcům pečlivě prostudovat</w:t>
      </w:r>
      <w:r>
        <w:rPr>
          <w:rFonts w:ascii="Segoe UI" w:hAnsi="Segoe UI" w:cs="Segoe UI"/>
          <w:color w:val="212121"/>
          <w:sz w:val="20"/>
          <w:szCs w:val="20"/>
        </w:rPr>
        <w:t>, obsahuje průběh výběrového řízení i budoucí náplň práce.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 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Příručka k podávání přihlášek: viz příloha nebo </w:t>
      </w:r>
      <w:hyperlink r:id="rId8" w:history="1">
        <w:r>
          <w:rPr>
            <w:rStyle w:val="Hypertextovodkaz"/>
            <w:rFonts w:ascii="Segoe UI" w:hAnsi="Segoe UI" w:cs="Segoe UI"/>
            <w:sz w:val="20"/>
            <w:szCs w:val="20"/>
          </w:rPr>
          <w:t>http://europa.eu/epso/doc/epso_brochure_cs.pdf</w:t>
        </w:r>
      </w:hyperlink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Video</w:t>
      </w:r>
      <w:r>
        <w:rPr>
          <w:rFonts w:ascii="Segoe UI" w:hAnsi="Segoe UI" w:cs="Segoe UI"/>
          <w:color w:val="000000"/>
          <w:sz w:val="20"/>
          <w:szCs w:val="20"/>
        </w:rPr>
        <w:t xml:space="preserve"> připravené Úřadem EPSO k tomuto výběrovému řízení: </w:t>
      </w:r>
      <w:hyperlink r:id="rId9" w:history="1">
        <w:r>
          <w:rPr>
            <w:rStyle w:val="Hypertextovodkaz"/>
            <w:rFonts w:ascii="Segoe UI" w:hAnsi="Segoe UI" w:cs="Segoe UI"/>
            <w:sz w:val="20"/>
            <w:szCs w:val="20"/>
          </w:rPr>
          <w:t>https://youtu.be/9pdO5PDxeJc</w:t>
        </w:r>
      </w:hyperlink>
      <w:r>
        <w:rPr>
          <w:rFonts w:ascii="Segoe UI" w:hAnsi="Segoe UI" w:cs="Segoe UI"/>
          <w:sz w:val="20"/>
          <w:szCs w:val="20"/>
        </w:rPr>
        <w:t>.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Style w:val="Hypertextovodkaz"/>
          <w:rFonts w:ascii="Segoe UI" w:hAnsi="Segoe UI" w:cs="Segoe UI"/>
          <w:sz w:val="20"/>
          <w:szCs w:val="20"/>
          <w:u w:val="none"/>
        </w:rPr>
        <w:t> </w:t>
      </w:r>
    </w:p>
    <w:p w:rsidR="009060B6" w:rsidRDefault="009060B6" w:rsidP="009060B6">
      <w:pPr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Diplomatická akademie MZV pořádá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přípravné kurzy</w:t>
      </w:r>
      <w:r>
        <w:rPr>
          <w:rFonts w:ascii="Segoe UI" w:hAnsi="Segoe UI" w:cs="Segoe UI"/>
          <w:color w:val="000000"/>
          <w:sz w:val="20"/>
          <w:szCs w:val="20"/>
        </w:rPr>
        <w:t xml:space="preserve"> k testům pořádaným EPSO, které jsou pro účastníky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zdarma</w:t>
      </w:r>
      <w:r>
        <w:rPr>
          <w:rFonts w:ascii="Segoe UI" w:hAnsi="Segoe UI" w:cs="Segoe UI"/>
          <w:color w:val="000000"/>
          <w:sz w:val="20"/>
          <w:szCs w:val="20"/>
        </w:rPr>
        <w:t xml:space="preserve">. Více informací </w:t>
      </w:r>
      <w:r>
        <w:rPr>
          <w:rFonts w:ascii="Segoe UI" w:hAnsi="Segoe UI" w:cs="Segoe UI"/>
          <w:color w:val="212121"/>
          <w:sz w:val="20"/>
          <w:szCs w:val="20"/>
        </w:rPr>
        <w:t xml:space="preserve">lze získat na emailu: </w:t>
      </w:r>
      <w:hyperlink r:id="rId10" w:history="1">
        <w:r>
          <w:rPr>
            <w:rStyle w:val="Hypertextovodkaz"/>
            <w:rFonts w:ascii="Segoe UI" w:hAnsi="Segoe UI" w:cs="Segoe UI"/>
            <w:sz w:val="20"/>
            <w:szCs w:val="20"/>
          </w:rPr>
          <w:t>vyberkaeu@mzv.cz</w:t>
        </w:r>
      </w:hyperlink>
      <w:r>
        <w:rPr>
          <w:rFonts w:ascii="Segoe UI" w:hAnsi="Segoe UI" w:cs="Segoe UI"/>
          <w:color w:val="212121"/>
          <w:sz w:val="20"/>
          <w:szCs w:val="20"/>
        </w:rPr>
        <w:t>.</w:t>
      </w:r>
    </w:p>
    <w:p w:rsidR="009060B6" w:rsidRDefault="009060B6" w:rsidP="009060B6"/>
    <w:p w:rsidR="00206FCF" w:rsidRDefault="00206FCF"/>
    <w:sectPr w:rsidR="0020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3A4E"/>
    <w:multiLevelType w:val="hybridMultilevel"/>
    <w:tmpl w:val="E7C403B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F759C"/>
    <w:multiLevelType w:val="hybridMultilevel"/>
    <w:tmpl w:val="DC7059B8"/>
    <w:lvl w:ilvl="0" w:tplc="D5C20AFC">
      <w:numFmt w:val="bullet"/>
      <w:lvlText w:val="-"/>
      <w:lvlJc w:val="left"/>
      <w:pPr>
        <w:ind w:left="1044" w:hanging="624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CA22024"/>
    <w:multiLevelType w:val="hybridMultilevel"/>
    <w:tmpl w:val="988A8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B6"/>
    <w:rsid w:val="00206FCF"/>
    <w:rsid w:val="00495140"/>
    <w:rsid w:val="009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E7DA-20D1-42B3-A234-EEAC21C6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0B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60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60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epso/doc/epso_brochure_c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PDF/?uri=OJ:C:2019:177A:FULL&amp;from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luzba/clanek/typy-mist-v-institucich-eu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so.europa.eu/job-opportunities/competition/3672/description_cs" TargetMode="External"/><Relationship Id="rId10" Type="http://schemas.openxmlformats.org/officeDocument/2006/relationships/hyperlink" Target="mailto:vyberkaeu@m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pdO5PDxeJ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Taltynová Marie</dc:creator>
  <cp:keywords/>
  <dc:description/>
  <cp:lastModifiedBy>Taltynová Marie</cp:lastModifiedBy>
  <cp:revision>2</cp:revision>
  <dcterms:created xsi:type="dcterms:W3CDTF">2019-06-18T08:35:00Z</dcterms:created>
  <dcterms:modified xsi:type="dcterms:W3CDTF">2019-06-18T08:40:00Z</dcterms:modified>
</cp:coreProperties>
</file>